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EF" w:rsidRPr="00355FCE" w:rsidRDefault="001D7EEF">
      <w:pPr>
        <w:rPr>
          <w:rFonts w:ascii="Arial" w:hAnsi="Arial" w:cs="Arial"/>
          <w:b/>
          <w:sz w:val="28"/>
          <w:szCs w:val="28"/>
        </w:rPr>
      </w:pPr>
      <w:r w:rsidRPr="00355FCE">
        <w:rPr>
          <w:rFonts w:ascii="Arial" w:hAnsi="Arial" w:cs="Arial"/>
          <w:b/>
          <w:sz w:val="28"/>
          <w:szCs w:val="28"/>
        </w:rPr>
        <w:t xml:space="preserve">Procurement – </w:t>
      </w:r>
      <w:r w:rsidR="000F1CDC" w:rsidRPr="00355FCE">
        <w:rPr>
          <w:rFonts w:ascii="Arial" w:hAnsi="Arial" w:cs="Arial"/>
          <w:b/>
          <w:sz w:val="28"/>
          <w:szCs w:val="28"/>
        </w:rPr>
        <w:t>Summary Guidance Note</w:t>
      </w:r>
    </w:p>
    <w:p w:rsidR="0057519B" w:rsidRPr="00355FCE" w:rsidRDefault="001D7EEF">
      <w:pPr>
        <w:rPr>
          <w:rFonts w:ascii="Arial" w:hAnsi="Arial" w:cs="Arial"/>
        </w:rPr>
      </w:pPr>
      <w:proofErr w:type="gramStart"/>
      <w:r w:rsidRPr="00355FCE">
        <w:rPr>
          <w:rFonts w:ascii="Arial" w:hAnsi="Arial" w:cs="Arial"/>
        </w:rPr>
        <w:t xml:space="preserve">A </w:t>
      </w:r>
      <w:r w:rsidR="000F1CDC" w:rsidRPr="00355FCE">
        <w:rPr>
          <w:rFonts w:ascii="Arial" w:hAnsi="Arial" w:cs="Arial"/>
        </w:rPr>
        <w:t xml:space="preserve">guidance </w:t>
      </w:r>
      <w:r w:rsidRPr="00355FCE">
        <w:rPr>
          <w:rFonts w:ascii="Arial" w:hAnsi="Arial" w:cs="Arial"/>
        </w:rPr>
        <w:t>note and reminder to explain the key pro</w:t>
      </w:r>
      <w:r w:rsidR="00F4133A" w:rsidRPr="00355FCE">
        <w:rPr>
          <w:rFonts w:ascii="Arial" w:hAnsi="Arial" w:cs="Arial"/>
        </w:rPr>
        <w:t>cesses</w:t>
      </w:r>
      <w:r w:rsidRPr="00355FCE">
        <w:rPr>
          <w:rFonts w:ascii="Arial" w:hAnsi="Arial" w:cs="Arial"/>
        </w:rPr>
        <w:t xml:space="preserve"> and controls to be considered when undertaking any procurement.</w:t>
      </w:r>
      <w:proofErr w:type="gramEnd"/>
    </w:p>
    <w:p w:rsidR="00C967D5" w:rsidRDefault="00C967D5" w:rsidP="00FD1065">
      <w:pPr>
        <w:spacing w:after="120"/>
        <w:rPr>
          <w:rFonts w:ascii="Arial" w:hAnsi="Arial" w:cs="Arial"/>
          <w:b/>
        </w:rPr>
      </w:pPr>
    </w:p>
    <w:p w:rsidR="00F4133A" w:rsidRPr="00FD1065" w:rsidRDefault="00FD1065" w:rsidP="00FD1065">
      <w:pPr>
        <w:spacing w:after="120"/>
        <w:rPr>
          <w:rFonts w:ascii="Arial" w:hAnsi="Arial" w:cs="Arial"/>
          <w:b/>
        </w:rPr>
      </w:pPr>
      <w:r w:rsidRPr="00FD1065">
        <w:rPr>
          <w:rFonts w:ascii="Arial" w:hAnsi="Arial" w:cs="Arial"/>
          <w:b/>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FD1065" w:rsidTr="00C967D5">
        <w:tc>
          <w:tcPr>
            <w:tcW w:w="1526" w:type="dxa"/>
          </w:tcPr>
          <w:p w:rsidR="00FD1065" w:rsidRDefault="00FD1065" w:rsidP="00C967D5">
            <w:pPr>
              <w:rPr>
                <w:rFonts w:ascii="Arial" w:hAnsi="Arial" w:cs="Arial"/>
              </w:rPr>
            </w:pPr>
            <w:r>
              <w:rPr>
                <w:rFonts w:ascii="Arial" w:hAnsi="Arial" w:cs="Arial"/>
              </w:rPr>
              <w:t>Customer</w:t>
            </w:r>
            <w:r w:rsidR="00C967D5">
              <w:rPr>
                <w:rFonts w:ascii="Arial" w:hAnsi="Arial" w:cs="Arial"/>
              </w:rPr>
              <w:t xml:space="preserve"> -</w:t>
            </w:r>
          </w:p>
        </w:tc>
        <w:tc>
          <w:tcPr>
            <w:tcW w:w="7716" w:type="dxa"/>
          </w:tcPr>
          <w:p w:rsidR="00FD1065" w:rsidRDefault="00FD1065" w:rsidP="00755E77">
            <w:pPr>
              <w:rPr>
                <w:rFonts w:ascii="Arial" w:hAnsi="Arial" w:cs="Arial"/>
              </w:rPr>
            </w:pPr>
            <w:r>
              <w:rPr>
                <w:rFonts w:ascii="Arial" w:hAnsi="Arial" w:cs="Arial"/>
              </w:rPr>
              <w:t>STFC staff member or manager responsible for purchasing an item</w:t>
            </w:r>
            <w:r w:rsidR="00755E77">
              <w:rPr>
                <w:rFonts w:ascii="Arial" w:hAnsi="Arial" w:cs="Arial"/>
              </w:rPr>
              <w:t>/</w:t>
            </w:r>
            <w:r>
              <w:rPr>
                <w:rFonts w:ascii="Arial" w:hAnsi="Arial" w:cs="Arial"/>
              </w:rPr>
              <w:t xml:space="preserve">service </w:t>
            </w:r>
          </w:p>
        </w:tc>
      </w:tr>
      <w:tr w:rsidR="00C967D5" w:rsidTr="00C967D5">
        <w:tc>
          <w:tcPr>
            <w:tcW w:w="1526" w:type="dxa"/>
          </w:tcPr>
          <w:p w:rsidR="00C967D5" w:rsidRDefault="00C967D5" w:rsidP="00C967D5">
            <w:pPr>
              <w:rPr>
                <w:rFonts w:ascii="Arial" w:hAnsi="Arial" w:cs="Arial"/>
              </w:rPr>
            </w:pPr>
            <w:r>
              <w:rPr>
                <w:rFonts w:ascii="Arial" w:hAnsi="Arial" w:cs="Arial"/>
              </w:rPr>
              <w:t>GPC -</w:t>
            </w:r>
          </w:p>
        </w:tc>
        <w:tc>
          <w:tcPr>
            <w:tcW w:w="7716" w:type="dxa"/>
          </w:tcPr>
          <w:p w:rsidR="00C967D5" w:rsidRDefault="00C967D5" w:rsidP="00FD1065">
            <w:pPr>
              <w:rPr>
                <w:rFonts w:ascii="Arial" w:hAnsi="Arial" w:cs="Arial"/>
              </w:rPr>
            </w:pPr>
            <w:r>
              <w:rPr>
                <w:rFonts w:ascii="Arial" w:hAnsi="Arial" w:cs="Arial"/>
              </w:rPr>
              <w:t>Government Procurement Card</w:t>
            </w:r>
          </w:p>
        </w:tc>
      </w:tr>
      <w:tr w:rsidR="00C967D5" w:rsidTr="00C967D5">
        <w:tc>
          <w:tcPr>
            <w:tcW w:w="1526" w:type="dxa"/>
          </w:tcPr>
          <w:p w:rsidR="00C967D5" w:rsidRDefault="00C967D5">
            <w:pPr>
              <w:rPr>
                <w:rFonts w:ascii="Arial" w:hAnsi="Arial" w:cs="Arial"/>
              </w:rPr>
            </w:pPr>
            <w:r>
              <w:rPr>
                <w:rFonts w:ascii="Arial" w:hAnsi="Arial" w:cs="Arial"/>
              </w:rPr>
              <w:t>OJEU -</w:t>
            </w:r>
          </w:p>
        </w:tc>
        <w:tc>
          <w:tcPr>
            <w:tcW w:w="7716" w:type="dxa"/>
          </w:tcPr>
          <w:p w:rsidR="00C967D5" w:rsidRDefault="00C967D5" w:rsidP="00C967D5">
            <w:pPr>
              <w:rPr>
                <w:rFonts w:ascii="Arial" w:hAnsi="Arial" w:cs="Arial"/>
              </w:rPr>
            </w:pPr>
            <w:r w:rsidRPr="00C967D5">
              <w:rPr>
                <w:rFonts w:ascii="Arial" w:hAnsi="Arial" w:cs="Arial"/>
              </w:rPr>
              <w:t>Official Journal of the European Union</w:t>
            </w:r>
            <w:r>
              <w:rPr>
                <w:rFonts w:ascii="Arial" w:hAnsi="Arial" w:cs="Arial"/>
              </w:rPr>
              <w:t xml:space="preserve"> – shorthand for a regulated tender </w:t>
            </w:r>
          </w:p>
        </w:tc>
      </w:tr>
      <w:tr w:rsidR="00C967D5" w:rsidTr="00C967D5">
        <w:tc>
          <w:tcPr>
            <w:tcW w:w="1526" w:type="dxa"/>
          </w:tcPr>
          <w:p w:rsidR="00C967D5" w:rsidRDefault="00C967D5">
            <w:pPr>
              <w:rPr>
                <w:rFonts w:ascii="Arial" w:hAnsi="Arial" w:cs="Arial"/>
              </w:rPr>
            </w:pPr>
            <w:r>
              <w:rPr>
                <w:rFonts w:ascii="Arial" w:hAnsi="Arial" w:cs="Arial"/>
              </w:rPr>
              <w:t>Oracle -</w:t>
            </w:r>
          </w:p>
        </w:tc>
        <w:tc>
          <w:tcPr>
            <w:tcW w:w="7716" w:type="dxa"/>
          </w:tcPr>
          <w:p w:rsidR="00C967D5" w:rsidRDefault="00C967D5" w:rsidP="00FD1065">
            <w:pPr>
              <w:rPr>
                <w:rFonts w:ascii="Arial" w:hAnsi="Arial" w:cs="Arial"/>
              </w:rPr>
            </w:pPr>
            <w:r>
              <w:rPr>
                <w:rFonts w:ascii="Arial" w:hAnsi="Arial" w:cs="Arial"/>
              </w:rPr>
              <w:t>The Oracle</w:t>
            </w:r>
            <w:r w:rsidRPr="00015814">
              <w:rPr>
                <w:rFonts w:ascii="Arial" w:hAnsi="Arial" w:cs="Arial"/>
              </w:rPr>
              <w:t xml:space="preserve"> </w:t>
            </w:r>
            <w:proofErr w:type="spellStart"/>
            <w:r w:rsidRPr="009A34A9">
              <w:rPr>
                <w:rFonts w:ascii="Arial" w:hAnsi="Arial" w:cs="Arial"/>
              </w:rPr>
              <w:t>i</w:t>
            </w:r>
            <w:proofErr w:type="spellEnd"/>
            <w:r w:rsidRPr="009A34A9">
              <w:rPr>
                <w:rFonts w:ascii="Arial" w:hAnsi="Arial" w:cs="Arial"/>
              </w:rPr>
              <w:t>-</w:t>
            </w:r>
            <w:r>
              <w:rPr>
                <w:rFonts w:ascii="Arial" w:hAnsi="Arial" w:cs="Arial"/>
              </w:rPr>
              <w:t>P</w:t>
            </w:r>
            <w:r w:rsidRPr="009A34A9">
              <w:rPr>
                <w:rFonts w:ascii="Arial" w:hAnsi="Arial" w:cs="Arial"/>
              </w:rPr>
              <w:t>rocurement</w:t>
            </w:r>
            <w:r>
              <w:rPr>
                <w:rFonts w:ascii="Arial" w:hAnsi="Arial" w:cs="Arial"/>
              </w:rPr>
              <w:t xml:space="preserve"> suite of programs</w:t>
            </w:r>
          </w:p>
        </w:tc>
      </w:tr>
      <w:tr w:rsidR="00C967D5" w:rsidTr="00C967D5">
        <w:tc>
          <w:tcPr>
            <w:tcW w:w="1526" w:type="dxa"/>
          </w:tcPr>
          <w:p w:rsidR="00C967D5" w:rsidRDefault="00C967D5">
            <w:pPr>
              <w:rPr>
                <w:rFonts w:ascii="Arial" w:hAnsi="Arial" w:cs="Arial"/>
              </w:rPr>
            </w:pPr>
            <w:r>
              <w:rPr>
                <w:rFonts w:ascii="Arial" w:hAnsi="Arial" w:cs="Arial"/>
              </w:rPr>
              <w:t>PO -</w:t>
            </w:r>
          </w:p>
        </w:tc>
        <w:tc>
          <w:tcPr>
            <w:tcW w:w="7716" w:type="dxa"/>
          </w:tcPr>
          <w:p w:rsidR="00C967D5" w:rsidRDefault="00C967D5" w:rsidP="00C967D5">
            <w:pPr>
              <w:rPr>
                <w:rFonts w:ascii="Arial" w:hAnsi="Arial" w:cs="Arial"/>
              </w:rPr>
            </w:pPr>
            <w:r>
              <w:rPr>
                <w:rFonts w:ascii="Arial" w:hAnsi="Arial" w:cs="Arial"/>
              </w:rPr>
              <w:t>Purchase Order</w:t>
            </w:r>
          </w:p>
        </w:tc>
      </w:tr>
      <w:tr w:rsidR="00FD1065" w:rsidTr="00C967D5">
        <w:tc>
          <w:tcPr>
            <w:tcW w:w="1526" w:type="dxa"/>
          </w:tcPr>
          <w:p w:rsidR="00FD1065" w:rsidRDefault="00FD1065">
            <w:pPr>
              <w:rPr>
                <w:rFonts w:ascii="Arial" w:hAnsi="Arial" w:cs="Arial"/>
              </w:rPr>
            </w:pPr>
            <w:r>
              <w:rPr>
                <w:rFonts w:ascii="Arial" w:hAnsi="Arial" w:cs="Arial"/>
              </w:rPr>
              <w:t>Procurement Officer</w:t>
            </w:r>
            <w:r w:rsidR="00C967D5">
              <w:rPr>
                <w:rFonts w:ascii="Arial" w:hAnsi="Arial" w:cs="Arial"/>
              </w:rPr>
              <w:t xml:space="preserve">- </w:t>
            </w:r>
          </w:p>
        </w:tc>
        <w:tc>
          <w:tcPr>
            <w:tcW w:w="7716" w:type="dxa"/>
          </w:tcPr>
          <w:p w:rsidR="00FD1065" w:rsidRDefault="00FD1065" w:rsidP="00FD1065">
            <w:pPr>
              <w:rPr>
                <w:rFonts w:ascii="Arial" w:hAnsi="Arial" w:cs="Arial"/>
              </w:rPr>
            </w:pPr>
            <w:r>
              <w:rPr>
                <w:rFonts w:ascii="Arial" w:hAnsi="Arial" w:cs="Arial"/>
              </w:rPr>
              <w:t xml:space="preserve">Currently a member of the UK SBS procurement group acting on behalf of the Customer </w:t>
            </w:r>
          </w:p>
        </w:tc>
      </w:tr>
      <w:tr w:rsidR="00FD1065" w:rsidTr="00C967D5">
        <w:tc>
          <w:tcPr>
            <w:tcW w:w="1526" w:type="dxa"/>
          </w:tcPr>
          <w:p w:rsidR="00FD1065" w:rsidRDefault="00FD1065">
            <w:pPr>
              <w:rPr>
                <w:rFonts w:ascii="Arial" w:hAnsi="Arial" w:cs="Arial"/>
              </w:rPr>
            </w:pPr>
          </w:p>
        </w:tc>
        <w:tc>
          <w:tcPr>
            <w:tcW w:w="7716" w:type="dxa"/>
          </w:tcPr>
          <w:p w:rsidR="00FD1065" w:rsidRDefault="00FD1065" w:rsidP="00FD1065">
            <w:pPr>
              <w:rPr>
                <w:rFonts w:ascii="Arial" w:hAnsi="Arial" w:cs="Arial"/>
              </w:rPr>
            </w:pPr>
          </w:p>
        </w:tc>
      </w:tr>
      <w:tr w:rsidR="00FD1065" w:rsidTr="00C967D5">
        <w:tc>
          <w:tcPr>
            <w:tcW w:w="1526" w:type="dxa"/>
          </w:tcPr>
          <w:p w:rsidR="00FD1065" w:rsidRDefault="00FD1065">
            <w:pPr>
              <w:rPr>
                <w:rFonts w:ascii="Arial" w:hAnsi="Arial" w:cs="Arial"/>
              </w:rPr>
            </w:pPr>
          </w:p>
        </w:tc>
        <w:tc>
          <w:tcPr>
            <w:tcW w:w="7716" w:type="dxa"/>
          </w:tcPr>
          <w:p w:rsidR="00FD1065" w:rsidRDefault="00FD1065">
            <w:pPr>
              <w:rPr>
                <w:rFonts w:ascii="Arial" w:hAnsi="Arial" w:cs="Arial"/>
              </w:rPr>
            </w:pPr>
          </w:p>
        </w:tc>
      </w:tr>
    </w:tbl>
    <w:p w:rsidR="001D7EEF" w:rsidRPr="00355FCE" w:rsidRDefault="001D7EEF" w:rsidP="00071A5E">
      <w:pPr>
        <w:spacing w:after="120"/>
        <w:rPr>
          <w:rFonts w:ascii="Arial" w:hAnsi="Arial" w:cs="Arial"/>
          <w:b/>
        </w:rPr>
      </w:pPr>
      <w:r w:rsidRPr="00355FCE">
        <w:rPr>
          <w:rFonts w:ascii="Arial" w:hAnsi="Arial" w:cs="Arial"/>
          <w:b/>
        </w:rPr>
        <w:t>Overview of STFC procurement po</w:t>
      </w:r>
      <w:r w:rsidR="00F4133A" w:rsidRPr="00355FCE">
        <w:rPr>
          <w:rFonts w:ascii="Arial" w:hAnsi="Arial" w:cs="Arial"/>
          <w:b/>
        </w:rPr>
        <w:t>l</w:t>
      </w:r>
      <w:r w:rsidRPr="00355FCE">
        <w:rPr>
          <w:rFonts w:ascii="Arial" w:hAnsi="Arial" w:cs="Arial"/>
          <w:b/>
        </w:rPr>
        <w:t xml:space="preserve">icy </w:t>
      </w:r>
    </w:p>
    <w:p w:rsidR="000A0D8F" w:rsidRPr="00355FCE" w:rsidRDefault="000A0D8F">
      <w:pPr>
        <w:rPr>
          <w:rFonts w:ascii="Arial" w:hAnsi="Arial" w:cs="Arial"/>
        </w:rPr>
      </w:pPr>
      <w:r w:rsidRPr="00355FCE">
        <w:rPr>
          <w:rFonts w:ascii="Arial" w:hAnsi="Arial" w:cs="Arial"/>
        </w:rPr>
        <w:t>STFC procurement policy is set out to obtain value for money and this should be achieved through competition, unless there are compelling reasons to the contrary.</w:t>
      </w:r>
    </w:p>
    <w:p w:rsidR="000A0D8F" w:rsidRPr="00355FCE" w:rsidRDefault="001D7EEF" w:rsidP="007E7DA0">
      <w:pPr>
        <w:spacing w:after="0"/>
        <w:rPr>
          <w:rFonts w:ascii="Arial" w:hAnsi="Arial" w:cs="Arial"/>
        </w:rPr>
      </w:pPr>
      <w:r w:rsidRPr="00355FCE">
        <w:rPr>
          <w:rFonts w:ascii="Arial" w:hAnsi="Arial" w:cs="Arial"/>
        </w:rPr>
        <w:t xml:space="preserve">As a public body STFC are obliged to follow the UK Government </w:t>
      </w:r>
      <w:r w:rsidR="00F4133A" w:rsidRPr="00355FCE">
        <w:rPr>
          <w:rFonts w:ascii="Arial" w:hAnsi="Arial" w:cs="Arial"/>
        </w:rPr>
        <w:t xml:space="preserve">Public Contract Regulations 2015, </w:t>
      </w:r>
      <w:hyperlink r:id="rId8" w:history="1">
        <w:r w:rsidR="00604FD4" w:rsidRPr="00355FCE">
          <w:rPr>
            <w:rStyle w:val="Hyperlink"/>
            <w:rFonts w:ascii="Arial" w:hAnsi="Arial" w:cs="Arial"/>
          </w:rPr>
          <w:t>http://www.legislation.gov.uk/uksi/2015/102/contents/made</w:t>
        </w:r>
      </w:hyperlink>
      <w:r w:rsidR="000A0D8F" w:rsidRPr="00355FCE">
        <w:rPr>
          <w:rFonts w:ascii="Arial" w:hAnsi="Arial" w:cs="Arial"/>
        </w:rPr>
        <w:t xml:space="preserve"> and support </w:t>
      </w:r>
      <w:r w:rsidR="000423AA" w:rsidRPr="00355FCE">
        <w:rPr>
          <w:rFonts w:ascii="Arial" w:hAnsi="Arial" w:cs="Arial"/>
        </w:rPr>
        <w:t>the principles set out in these regulation</w:t>
      </w:r>
      <w:r w:rsidR="000A0D8F" w:rsidRPr="00355FCE">
        <w:rPr>
          <w:rFonts w:ascii="Arial" w:hAnsi="Arial" w:cs="Arial"/>
        </w:rPr>
        <w:t>s:</w:t>
      </w:r>
    </w:p>
    <w:p w:rsidR="000A0D8F" w:rsidRPr="0055089E" w:rsidRDefault="000A0D8F" w:rsidP="0055089E">
      <w:pPr>
        <w:pStyle w:val="ListParagraph"/>
        <w:numPr>
          <w:ilvl w:val="0"/>
          <w:numId w:val="1"/>
        </w:numPr>
        <w:spacing w:after="0"/>
        <w:rPr>
          <w:rFonts w:ascii="Arial" w:hAnsi="Arial" w:cs="Arial"/>
        </w:rPr>
      </w:pPr>
      <w:r w:rsidRPr="0055089E">
        <w:rPr>
          <w:rFonts w:ascii="Arial" w:hAnsi="Arial" w:cs="Arial"/>
        </w:rPr>
        <w:t>equality of treatment</w:t>
      </w:r>
    </w:p>
    <w:p w:rsidR="000A0D8F" w:rsidRPr="0055089E" w:rsidRDefault="000A0D8F" w:rsidP="0055089E">
      <w:pPr>
        <w:pStyle w:val="ListParagraph"/>
        <w:numPr>
          <w:ilvl w:val="0"/>
          <w:numId w:val="1"/>
        </w:numPr>
        <w:spacing w:after="0"/>
        <w:rPr>
          <w:rFonts w:ascii="Arial" w:hAnsi="Arial" w:cs="Arial"/>
        </w:rPr>
      </w:pPr>
      <w:r w:rsidRPr="0055089E">
        <w:rPr>
          <w:rFonts w:ascii="Arial" w:hAnsi="Arial" w:cs="Arial"/>
        </w:rPr>
        <w:t>transparency</w:t>
      </w:r>
    </w:p>
    <w:p w:rsidR="000A0D8F" w:rsidRPr="0055089E" w:rsidRDefault="000A0D8F" w:rsidP="0055089E">
      <w:pPr>
        <w:pStyle w:val="ListParagraph"/>
        <w:numPr>
          <w:ilvl w:val="0"/>
          <w:numId w:val="1"/>
        </w:numPr>
        <w:spacing w:after="0"/>
        <w:rPr>
          <w:rFonts w:ascii="Arial" w:hAnsi="Arial" w:cs="Arial"/>
        </w:rPr>
      </w:pPr>
      <w:r w:rsidRPr="0055089E">
        <w:rPr>
          <w:rFonts w:ascii="Arial" w:hAnsi="Arial" w:cs="Arial"/>
        </w:rPr>
        <w:t>mutual recognition</w:t>
      </w:r>
    </w:p>
    <w:p w:rsidR="00604FD4" w:rsidRPr="0055089E" w:rsidRDefault="000A0D8F" w:rsidP="0055089E">
      <w:pPr>
        <w:pStyle w:val="ListParagraph"/>
        <w:numPr>
          <w:ilvl w:val="0"/>
          <w:numId w:val="1"/>
        </w:numPr>
        <w:spacing w:after="0"/>
        <w:rPr>
          <w:rFonts w:ascii="Arial" w:hAnsi="Arial" w:cs="Arial"/>
        </w:rPr>
      </w:pPr>
      <w:r w:rsidRPr="0055089E">
        <w:rPr>
          <w:rFonts w:ascii="Arial" w:hAnsi="Arial" w:cs="Arial"/>
        </w:rPr>
        <w:t xml:space="preserve">proportionality </w:t>
      </w:r>
    </w:p>
    <w:p w:rsidR="00682380" w:rsidRPr="00355FCE" w:rsidRDefault="00682380">
      <w:pPr>
        <w:rPr>
          <w:rFonts w:ascii="Arial" w:hAnsi="Arial" w:cs="Arial"/>
        </w:rPr>
      </w:pPr>
    </w:p>
    <w:p w:rsidR="00145C29" w:rsidRPr="00355FCE" w:rsidRDefault="00D510DA" w:rsidP="00071A5E">
      <w:pPr>
        <w:spacing w:after="120"/>
        <w:rPr>
          <w:rFonts w:ascii="Arial" w:hAnsi="Arial" w:cs="Arial"/>
          <w:b/>
        </w:rPr>
      </w:pPr>
      <w:r w:rsidRPr="00355FCE">
        <w:rPr>
          <w:rFonts w:ascii="Arial" w:hAnsi="Arial" w:cs="Arial"/>
          <w:b/>
        </w:rPr>
        <w:t xml:space="preserve">Commencing </w:t>
      </w:r>
      <w:r w:rsidR="00145C29" w:rsidRPr="00355FCE">
        <w:rPr>
          <w:rFonts w:ascii="Arial" w:hAnsi="Arial" w:cs="Arial"/>
          <w:b/>
        </w:rPr>
        <w:t xml:space="preserve">a procurement </w:t>
      </w:r>
    </w:p>
    <w:p w:rsidR="0055089E" w:rsidRDefault="00145C29" w:rsidP="0055089E">
      <w:pPr>
        <w:rPr>
          <w:rFonts w:ascii="Arial" w:hAnsi="Arial" w:cs="Arial"/>
          <w:color w:val="FF0000"/>
        </w:rPr>
      </w:pPr>
      <w:r w:rsidRPr="00355FCE">
        <w:rPr>
          <w:rFonts w:ascii="Arial" w:hAnsi="Arial" w:cs="Arial"/>
        </w:rPr>
        <w:t>Before commencing any procurements action staff should always check that sufficient budget is available and that any department</w:t>
      </w:r>
      <w:r w:rsidR="00D510DA" w:rsidRPr="00355FCE">
        <w:rPr>
          <w:rFonts w:ascii="Arial" w:hAnsi="Arial" w:cs="Arial"/>
        </w:rPr>
        <w:t xml:space="preserve">, organisational or third party </w:t>
      </w:r>
      <w:r w:rsidRPr="00355FCE">
        <w:rPr>
          <w:rFonts w:ascii="Arial" w:hAnsi="Arial" w:cs="Arial"/>
        </w:rPr>
        <w:t>approval</w:t>
      </w:r>
      <w:r w:rsidR="00D510DA" w:rsidRPr="00355FCE">
        <w:rPr>
          <w:rFonts w:ascii="Arial" w:hAnsi="Arial" w:cs="Arial"/>
        </w:rPr>
        <w:t xml:space="preserve"> is in place.</w:t>
      </w:r>
      <w:r w:rsidR="00930D15" w:rsidRPr="00355FCE">
        <w:rPr>
          <w:rFonts w:ascii="Arial" w:hAnsi="Arial" w:cs="Arial"/>
        </w:rPr>
        <w:t xml:space="preserve"> See procurement </w:t>
      </w:r>
      <w:r w:rsidR="00930D15" w:rsidRPr="00355FCE">
        <w:rPr>
          <w:rFonts w:ascii="Arial" w:hAnsi="Arial" w:cs="Arial"/>
          <w:color w:val="FF0000"/>
        </w:rPr>
        <w:t>Guidance Note on Approvals</w:t>
      </w:r>
      <w:r w:rsidR="000335B5">
        <w:rPr>
          <w:rFonts w:ascii="Arial" w:hAnsi="Arial" w:cs="Arial"/>
          <w:color w:val="FF0000"/>
        </w:rPr>
        <w:t>.</w:t>
      </w:r>
    </w:p>
    <w:p w:rsidR="00DC5C74" w:rsidRDefault="00097B7D" w:rsidP="00AE27FE">
      <w:pPr>
        <w:spacing w:after="120"/>
        <w:rPr>
          <w:rFonts w:ascii="Arial" w:hAnsi="Arial" w:cs="Arial"/>
        </w:rPr>
      </w:pPr>
      <w:r>
        <w:rPr>
          <w:rFonts w:ascii="Arial" w:hAnsi="Arial" w:cs="Arial"/>
        </w:rPr>
        <w:t xml:space="preserve">All procurement requirements should </w:t>
      </w:r>
      <w:r w:rsidR="00AE27FE">
        <w:rPr>
          <w:rFonts w:ascii="Arial" w:hAnsi="Arial" w:cs="Arial"/>
        </w:rPr>
        <w:t xml:space="preserve">be carried out via </w:t>
      </w:r>
      <w:r w:rsidR="00DC5C74">
        <w:rPr>
          <w:rFonts w:ascii="Arial" w:hAnsi="Arial" w:cs="Arial"/>
        </w:rPr>
        <w:t>Oracle. Key options on the system are:</w:t>
      </w:r>
    </w:p>
    <w:p w:rsidR="00DC5C74" w:rsidRDefault="00DC5C74" w:rsidP="00DC5C74">
      <w:pPr>
        <w:pStyle w:val="ListParagraph"/>
        <w:numPr>
          <w:ilvl w:val="0"/>
          <w:numId w:val="3"/>
        </w:numPr>
        <w:rPr>
          <w:rFonts w:ascii="Arial" w:hAnsi="Arial" w:cs="Arial"/>
        </w:rPr>
      </w:pPr>
      <w:r w:rsidRPr="00DC5C74">
        <w:rPr>
          <w:rFonts w:ascii="Arial" w:hAnsi="Arial" w:cs="Arial"/>
        </w:rPr>
        <w:t>Store</w:t>
      </w:r>
      <w:r>
        <w:rPr>
          <w:rFonts w:ascii="Arial" w:hAnsi="Arial" w:cs="Arial"/>
        </w:rPr>
        <w:t>s</w:t>
      </w:r>
      <w:r w:rsidRPr="00DC5C74">
        <w:rPr>
          <w:rFonts w:ascii="Arial" w:hAnsi="Arial" w:cs="Arial"/>
        </w:rPr>
        <w:t xml:space="preserve"> </w:t>
      </w:r>
      <w:r>
        <w:rPr>
          <w:rFonts w:ascii="Arial" w:hAnsi="Arial" w:cs="Arial"/>
        </w:rPr>
        <w:t>–</w:t>
      </w:r>
      <w:r w:rsidRPr="00DC5C74">
        <w:rPr>
          <w:rFonts w:ascii="Arial" w:hAnsi="Arial" w:cs="Arial"/>
        </w:rPr>
        <w:t xml:space="preserve"> </w:t>
      </w:r>
      <w:r>
        <w:rPr>
          <w:rFonts w:ascii="Arial" w:hAnsi="Arial" w:cs="Arial"/>
        </w:rPr>
        <w:t>includes Science Warehouse and various Smart Forms</w:t>
      </w:r>
    </w:p>
    <w:p w:rsidR="00DC5C74" w:rsidRDefault="00DC5C74" w:rsidP="00DC5C74">
      <w:pPr>
        <w:pStyle w:val="ListParagraph"/>
        <w:numPr>
          <w:ilvl w:val="0"/>
          <w:numId w:val="3"/>
        </w:numPr>
        <w:rPr>
          <w:rFonts w:ascii="Arial" w:hAnsi="Arial" w:cs="Arial"/>
        </w:rPr>
      </w:pPr>
      <w:r>
        <w:rPr>
          <w:rFonts w:ascii="Arial" w:hAnsi="Arial" w:cs="Arial"/>
        </w:rPr>
        <w:t xml:space="preserve">Shopping Lists </w:t>
      </w:r>
      <w:r w:rsidR="00AE27FE">
        <w:rPr>
          <w:rFonts w:ascii="Arial" w:hAnsi="Arial" w:cs="Arial"/>
        </w:rPr>
        <w:t>–</w:t>
      </w:r>
      <w:r>
        <w:rPr>
          <w:rFonts w:ascii="Arial" w:hAnsi="Arial" w:cs="Arial"/>
        </w:rPr>
        <w:t xml:space="preserve"> </w:t>
      </w:r>
      <w:r w:rsidR="00AE27FE">
        <w:rPr>
          <w:rFonts w:ascii="Arial" w:hAnsi="Arial" w:cs="Arial"/>
        </w:rPr>
        <w:t xml:space="preserve">historical procurement details </w:t>
      </w:r>
    </w:p>
    <w:p w:rsidR="00DC5C74" w:rsidRPr="00DC5C74" w:rsidRDefault="00DC5C74" w:rsidP="00DC5C74">
      <w:pPr>
        <w:pStyle w:val="ListParagraph"/>
        <w:numPr>
          <w:ilvl w:val="0"/>
          <w:numId w:val="3"/>
        </w:numPr>
        <w:rPr>
          <w:rFonts w:ascii="Arial" w:hAnsi="Arial" w:cs="Arial"/>
        </w:rPr>
      </w:pPr>
      <w:r>
        <w:rPr>
          <w:rFonts w:ascii="Arial" w:hAnsi="Arial" w:cs="Arial"/>
        </w:rPr>
        <w:t>Non-</w:t>
      </w:r>
      <w:proofErr w:type="spellStart"/>
      <w:r>
        <w:rPr>
          <w:rFonts w:ascii="Arial" w:hAnsi="Arial" w:cs="Arial"/>
        </w:rPr>
        <w:t>Catalog</w:t>
      </w:r>
      <w:proofErr w:type="spellEnd"/>
      <w:r>
        <w:rPr>
          <w:rFonts w:ascii="Arial" w:hAnsi="Arial" w:cs="Arial"/>
        </w:rPr>
        <w:t xml:space="preserve"> Request </w:t>
      </w:r>
      <w:r w:rsidR="00AE27FE">
        <w:rPr>
          <w:rFonts w:ascii="Arial" w:hAnsi="Arial" w:cs="Arial"/>
        </w:rPr>
        <w:t>– for the creation of new unique sourcing actions</w:t>
      </w:r>
    </w:p>
    <w:p w:rsidR="00DC5C74" w:rsidRDefault="00AE27FE" w:rsidP="0055089E">
      <w:pPr>
        <w:rPr>
          <w:rFonts w:ascii="Arial" w:hAnsi="Arial" w:cs="Arial"/>
        </w:rPr>
      </w:pPr>
      <w:r>
        <w:rPr>
          <w:rFonts w:ascii="Arial" w:hAnsi="Arial" w:cs="Arial"/>
        </w:rPr>
        <w:t>Training in the use of Oracle</w:t>
      </w:r>
      <w:r w:rsidR="00FD1065">
        <w:rPr>
          <w:rFonts w:ascii="Arial" w:hAnsi="Arial" w:cs="Arial"/>
        </w:rPr>
        <w:t xml:space="preserve"> is</w:t>
      </w:r>
      <w:r>
        <w:rPr>
          <w:rFonts w:ascii="Arial" w:hAnsi="Arial" w:cs="Arial"/>
        </w:rPr>
        <w:t xml:space="preserve"> available at </w:t>
      </w:r>
      <w:r w:rsidRPr="00AE27FE">
        <w:rPr>
          <w:rFonts w:ascii="Arial" w:hAnsi="Arial" w:cs="Arial"/>
          <w:color w:val="FF0000"/>
        </w:rPr>
        <w:t>……</w:t>
      </w:r>
    </w:p>
    <w:p w:rsidR="000335B5" w:rsidRPr="000335B5" w:rsidRDefault="000335B5" w:rsidP="0055089E">
      <w:pPr>
        <w:rPr>
          <w:rFonts w:ascii="Arial" w:hAnsi="Arial" w:cs="Arial"/>
        </w:rPr>
      </w:pPr>
      <w:r>
        <w:rPr>
          <w:rFonts w:ascii="Arial" w:hAnsi="Arial" w:cs="Arial"/>
        </w:rPr>
        <w:t xml:space="preserve">For all procurement values, before creating a </w:t>
      </w:r>
      <w:r w:rsidR="00015814">
        <w:rPr>
          <w:rFonts w:ascii="Arial" w:hAnsi="Arial" w:cs="Arial"/>
        </w:rPr>
        <w:t>Non-</w:t>
      </w:r>
      <w:proofErr w:type="spellStart"/>
      <w:r w:rsidR="00015814">
        <w:rPr>
          <w:rFonts w:ascii="Arial" w:hAnsi="Arial" w:cs="Arial"/>
        </w:rPr>
        <w:t>Catalog</w:t>
      </w:r>
      <w:proofErr w:type="spellEnd"/>
      <w:r w:rsidR="00015814">
        <w:rPr>
          <w:rFonts w:ascii="Arial" w:hAnsi="Arial" w:cs="Arial"/>
        </w:rPr>
        <w:t xml:space="preserve"> Request</w:t>
      </w:r>
      <w:r w:rsidR="00FD1065">
        <w:rPr>
          <w:rFonts w:ascii="Arial" w:hAnsi="Arial" w:cs="Arial"/>
        </w:rPr>
        <w:t>,</w:t>
      </w:r>
      <w:r w:rsidR="00015814">
        <w:rPr>
          <w:rFonts w:ascii="Arial" w:hAnsi="Arial" w:cs="Arial"/>
        </w:rPr>
        <w:t xml:space="preserve"> </w:t>
      </w:r>
      <w:r>
        <w:rPr>
          <w:rFonts w:ascii="Arial" w:hAnsi="Arial" w:cs="Arial"/>
        </w:rPr>
        <w:t xml:space="preserve">staff should </w:t>
      </w:r>
      <w:r w:rsidR="00015814" w:rsidRPr="00355FCE">
        <w:rPr>
          <w:rFonts w:ascii="Arial" w:hAnsi="Arial" w:cs="Arial"/>
        </w:rPr>
        <w:t>first check whether the item is available on Science Warehouse or on an existing Framework Agreement</w:t>
      </w:r>
      <w:r w:rsidR="00071A5E">
        <w:rPr>
          <w:rFonts w:ascii="Arial" w:hAnsi="Arial" w:cs="Arial"/>
        </w:rPr>
        <w:t xml:space="preserve"> or on a Smart Form</w:t>
      </w:r>
      <w:r w:rsidR="00015814" w:rsidRPr="00355FCE">
        <w:rPr>
          <w:rFonts w:ascii="Arial" w:hAnsi="Arial" w:cs="Arial"/>
        </w:rPr>
        <w:t xml:space="preserve">. </w:t>
      </w:r>
      <w:r w:rsidR="00015814" w:rsidRPr="00355FCE">
        <w:rPr>
          <w:rFonts w:ascii="Arial" w:hAnsi="Arial" w:cs="Arial"/>
          <w:color w:val="FF0000"/>
        </w:rPr>
        <w:t>See Procurement Guidance No</w:t>
      </w:r>
      <w:r w:rsidR="00015814">
        <w:rPr>
          <w:rFonts w:ascii="Arial" w:hAnsi="Arial" w:cs="Arial"/>
          <w:color w:val="FF0000"/>
        </w:rPr>
        <w:t>t</w:t>
      </w:r>
      <w:r w:rsidR="00015814" w:rsidRPr="00355FCE">
        <w:rPr>
          <w:rFonts w:ascii="Arial" w:hAnsi="Arial" w:cs="Arial"/>
          <w:color w:val="FF0000"/>
        </w:rPr>
        <w:t>e on Framework Agreements</w:t>
      </w:r>
      <w:r w:rsidR="00015814" w:rsidRPr="00355FCE">
        <w:rPr>
          <w:rFonts w:ascii="Arial" w:hAnsi="Arial" w:cs="Arial"/>
        </w:rPr>
        <w:t>.</w:t>
      </w:r>
    </w:p>
    <w:p w:rsidR="0055089E" w:rsidRDefault="0055089E" w:rsidP="0055089E">
      <w:pPr>
        <w:rPr>
          <w:rFonts w:ascii="Arial" w:hAnsi="Arial" w:cs="Arial"/>
          <w:b/>
        </w:rPr>
      </w:pPr>
    </w:p>
    <w:p w:rsidR="0055089E" w:rsidRPr="0055089E" w:rsidRDefault="0055089E" w:rsidP="00071A5E">
      <w:pPr>
        <w:spacing w:after="120"/>
        <w:rPr>
          <w:rFonts w:ascii="Arial" w:hAnsi="Arial" w:cs="Arial"/>
          <w:b/>
        </w:rPr>
      </w:pPr>
      <w:r w:rsidRPr="0055089E">
        <w:rPr>
          <w:rFonts w:ascii="Arial" w:hAnsi="Arial" w:cs="Arial"/>
          <w:b/>
        </w:rPr>
        <w:lastRenderedPageBreak/>
        <w:t>Very low value procurements</w:t>
      </w:r>
    </w:p>
    <w:p w:rsidR="0055089E" w:rsidRPr="00355FCE" w:rsidRDefault="0055089E" w:rsidP="0055089E">
      <w:pPr>
        <w:rPr>
          <w:rFonts w:ascii="Arial" w:hAnsi="Arial" w:cs="Arial"/>
        </w:rPr>
      </w:pPr>
      <w:r w:rsidRPr="00355FCE">
        <w:rPr>
          <w:rFonts w:ascii="Arial" w:hAnsi="Arial" w:cs="Arial"/>
        </w:rPr>
        <w:t>STFC promotes the most efficient method of procurement for low value and commodity purchases. Some commodity goods are available on the Science Warehouse system which may be accessed by Oracle</w:t>
      </w:r>
      <w:r w:rsidR="00FD1065">
        <w:rPr>
          <w:rFonts w:ascii="Arial" w:hAnsi="Arial" w:cs="Arial"/>
        </w:rPr>
        <w:t xml:space="preserve">. </w:t>
      </w:r>
      <w:r w:rsidRPr="00355FCE">
        <w:rPr>
          <w:rFonts w:ascii="Arial" w:hAnsi="Arial" w:cs="Arial"/>
        </w:rPr>
        <w:t xml:space="preserve">For very low value goods and services which are not available on Science </w:t>
      </w:r>
      <w:r>
        <w:rPr>
          <w:rFonts w:ascii="Arial" w:hAnsi="Arial" w:cs="Arial"/>
        </w:rPr>
        <w:t>W</w:t>
      </w:r>
      <w:r w:rsidRPr="00355FCE">
        <w:rPr>
          <w:rFonts w:ascii="Arial" w:hAnsi="Arial" w:cs="Arial"/>
        </w:rPr>
        <w:t>arehouse STFC supports the use of the G</w:t>
      </w:r>
      <w:r w:rsidR="00C967D5">
        <w:rPr>
          <w:rFonts w:ascii="Arial" w:hAnsi="Arial" w:cs="Arial"/>
        </w:rPr>
        <w:t>PC</w:t>
      </w:r>
      <w:r>
        <w:rPr>
          <w:rFonts w:ascii="Arial" w:hAnsi="Arial" w:cs="Arial"/>
        </w:rPr>
        <w:t xml:space="preserve">, see </w:t>
      </w:r>
      <w:r w:rsidRPr="00355FCE">
        <w:rPr>
          <w:rFonts w:ascii="Arial" w:hAnsi="Arial" w:cs="Arial"/>
          <w:color w:val="FF0000"/>
        </w:rPr>
        <w:t xml:space="preserve">Guidance Note on </w:t>
      </w:r>
      <w:r>
        <w:rPr>
          <w:rFonts w:ascii="Arial" w:hAnsi="Arial" w:cs="Arial"/>
          <w:color w:val="FF0000"/>
        </w:rPr>
        <w:t>GPC</w:t>
      </w:r>
      <w:r w:rsidRPr="00355FCE">
        <w:rPr>
          <w:rFonts w:ascii="Arial" w:hAnsi="Arial" w:cs="Arial"/>
        </w:rPr>
        <w:t xml:space="preserve">. </w:t>
      </w:r>
    </w:p>
    <w:p w:rsidR="0055089E" w:rsidRDefault="0055089E" w:rsidP="0055089E">
      <w:pPr>
        <w:rPr>
          <w:rFonts w:ascii="Arial" w:hAnsi="Arial" w:cs="Arial"/>
          <w:color w:val="FF0000"/>
        </w:rPr>
      </w:pPr>
    </w:p>
    <w:p w:rsidR="005522E5" w:rsidRPr="00355FCE" w:rsidRDefault="005522E5" w:rsidP="00071A5E">
      <w:pPr>
        <w:spacing w:after="120"/>
        <w:rPr>
          <w:rFonts w:ascii="Arial" w:hAnsi="Arial" w:cs="Arial"/>
          <w:b/>
        </w:rPr>
      </w:pPr>
      <w:r w:rsidRPr="00355FCE">
        <w:rPr>
          <w:rFonts w:ascii="Arial" w:hAnsi="Arial" w:cs="Arial"/>
          <w:b/>
        </w:rPr>
        <w:t>P</w:t>
      </w:r>
      <w:r w:rsidR="00930D15" w:rsidRPr="00355FCE">
        <w:rPr>
          <w:rFonts w:ascii="Arial" w:hAnsi="Arial" w:cs="Arial"/>
          <w:b/>
        </w:rPr>
        <w:t>rocurements u</w:t>
      </w:r>
      <w:r w:rsidR="0055089E">
        <w:rPr>
          <w:rFonts w:ascii="Arial" w:hAnsi="Arial" w:cs="Arial"/>
          <w:b/>
        </w:rPr>
        <w:t xml:space="preserve">nder </w:t>
      </w:r>
      <w:r w:rsidR="00930D15" w:rsidRPr="00355FCE">
        <w:rPr>
          <w:rFonts w:ascii="Arial" w:hAnsi="Arial" w:cs="Arial"/>
          <w:b/>
        </w:rPr>
        <w:t>£</w:t>
      </w:r>
      <w:r w:rsidR="0055089E">
        <w:rPr>
          <w:rFonts w:ascii="Arial" w:hAnsi="Arial" w:cs="Arial"/>
          <w:b/>
        </w:rPr>
        <w:t>10,000</w:t>
      </w:r>
      <w:r w:rsidRPr="00355FCE">
        <w:rPr>
          <w:rFonts w:ascii="Arial" w:hAnsi="Arial" w:cs="Arial"/>
          <w:b/>
        </w:rPr>
        <w:t xml:space="preserve"> excluding VAT</w:t>
      </w:r>
      <w:r w:rsidR="00930D15" w:rsidRPr="00355FCE">
        <w:rPr>
          <w:rFonts w:ascii="Arial" w:hAnsi="Arial" w:cs="Arial"/>
          <w:b/>
        </w:rPr>
        <w:t xml:space="preserve"> </w:t>
      </w:r>
    </w:p>
    <w:p w:rsidR="009A34A9" w:rsidRDefault="00B878BA" w:rsidP="007E7DA0">
      <w:pPr>
        <w:rPr>
          <w:rFonts w:ascii="Arial" w:hAnsi="Arial" w:cs="Arial"/>
        </w:rPr>
      </w:pPr>
      <w:r w:rsidRPr="00355FCE">
        <w:rPr>
          <w:rFonts w:ascii="Arial" w:hAnsi="Arial" w:cs="Arial"/>
        </w:rPr>
        <w:t xml:space="preserve">For unique procurements </w:t>
      </w:r>
      <w:r w:rsidR="00B32704" w:rsidRPr="00355FCE">
        <w:rPr>
          <w:rFonts w:ascii="Arial" w:hAnsi="Arial" w:cs="Arial"/>
        </w:rPr>
        <w:t xml:space="preserve">at this value </w:t>
      </w:r>
      <w:r w:rsidR="009A34A9">
        <w:rPr>
          <w:rFonts w:ascii="Arial" w:hAnsi="Arial" w:cs="Arial"/>
        </w:rPr>
        <w:t>two options are available:</w:t>
      </w:r>
    </w:p>
    <w:p w:rsidR="009A34A9" w:rsidRPr="009A34A9" w:rsidRDefault="009A34A9" w:rsidP="009A34A9">
      <w:pPr>
        <w:pStyle w:val="ListParagraph"/>
        <w:numPr>
          <w:ilvl w:val="0"/>
          <w:numId w:val="2"/>
        </w:numPr>
        <w:rPr>
          <w:rFonts w:ascii="Arial" w:hAnsi="Arial" w:cs="Arial"/>
        </w:rPr>
      </w:pPr>
      <w:r w:rsidRPr="009A34A9">
        <w:rPr>
          <w:rFonts w:ascii="Arial" w:hAnsi="Arial" w:cs="Arial"/>
        </w:rPr>
        <w:t xml:space="preserve">STFC staff member may obtain at least one </w:t>
      </w:r>
      <w:r w:rsidR="005522E5" w:rsidRPr="009A34A9">
        <w:rPr>
          <w:rFonts w:ascii="Arial" w:hAnsi="Arial" w:cs="Arial"/>
        </w:rPr>
        <w:t>competitive quotation</w:t>
      </w:r>
      <w:r w:rsidR="00B32704" w:rsidRPr="009A34A9">
        <w:rPr>
          <w:rFonts w:ascii="Arial" w:hAnsi="Arial" w:cs="Arial"/>
        </w:rPr>
        <w:t xml:space="preserve"> </w:t>
      </w:r>
      <w:r w:rsidR="00071A5E">
        <w:rPr>
          <w:rFonts w:ascii="Arial" w:hAnsi="Arial" w:cs="Arial"/>
        </w:rPr>
        <w:t xml:space="preserve">and </w:t>
      </w:r>
      <w:r w:rsidRPr="009A34A9">
        <w:rPr>
          <w:rFonts w:ascii="Arial" w:hAnsi="Arial" w:cs="Arial"/>
        </w:rPr>
        <w:t xml:space="preserve">attach </w:t>
      </w:r>
      <w:r>
        <w:rPr>
          <w:rFonts w:ascii="Arial" w:hAnsi="Arial" w:cs="Arial"/>
        </w:rPr>
        <w:t xml:space="preserve">it </w:t>
      </w:r>
      <w:r w:rsidRPr="009A34A9">
        <w:rPr>
          <w:rFonts w:ascii="Arial" w:hAnsi="Arial" w:cs="Arial"/>
        </w:rPr>
        <w:t xml:space="preserve">to the </w:t>
      </w:r>
      <w:r w:rsidR="005522E5" w:rsidRPr="009A34A9">
        <w:rPr>
          <w:rFonts w:ascii="Arial" w:hAnsi="Arial" w:cs="Arial"/>
        </w:rPr>
        <w:t>requi</w:t>
      </w:r>
      <w:r w:rsidR="00B32704" w:rsidRPr="009A34A9">
        <w:rPr>
          <w:rFonts w:ascii="Arial" w:hAnsi="Arial" w:cs="Arial"/>
        </w:rPr>
        <w:t xml:space="preserve">sition </w:t>
      </w:r>
      <w:r w:rsidR="005522E5" w:rsidRPr="009A34A9">
        <w:rPr>
          <w:rFonts w:ascii="Arial" w:hAnsi="Arial" w:cs="Arial"/>
        </w:rPr>
        <w:t>created on Orac</w:t>
      </w:r>
      <w:r w:rsidR="00B32704" w:rsidRPr="009A34A9">
        <w:rPr>
          <w:rFonts w:ascii="Arial" w:hAnsi="Arial" w:cs="Arial"/>
        </w:rPr>
        <w:t>l</w:t>
      </w:r>
      <w:r w:rsidR="005522E5" w:rsidRPr="009A34A9">
        <w:rPr>
          <w:rFonts w:ascii="Arial" w:hAnsi="Arial" w:cs="Arial"/>
        </w:rPr>
        <w:t>e</w:t>
      </w:r>
      <w:r>
        <w:rPr>
          <w:rFonts w:ascii="Arial" w:hAnsi="Arial" w:cs="Arial"/>
        </w:rPr>
        <w:t xml:space="preserve"> indicat</w:t>
      </w:r>
      <w:r w:rsidR="00071A5E">
        <w:rPr>
          <w:rFonts w:ascii="Arial" w:hAnsi="Arial" w:cs="Arial"/>
        </w:rPr>
        <w:t xml:space="preserve">ing </w:t>
      </w:r>
      <w:r>
        <w:rPr>
          <w:rFonts w:ascii="Arial" w:hAnsi="Arial" w:cs="Arial"/>
        </w:rPr>
        <w:t>the name of t</w:t>
      </w:r>
      <w:r w:rsidR="009256F4">
        <w:rPr>
          <w:rFonts w:ascii="Arial" w:hAnsi="Arial" w:cs="Arial"/>
        </w:rPr>
        <w:t>h</w:t>
      </w:r>
      <w:r>
        <w:rPr>
          <w:rFonts w:ascii="Arial" w:hAnsi="Arial" w:cs="Arial"/>
        </w:rPr>
        <w:t>e supplier in the necessary field.</w:t>
      </w:r>
      <w:r w:rsidR="00B32704" w:rsidRPr="009A34A9">
        <w:rPr>
          <w:rFonts w:ascii="Arial" w:hAnsi="Arial" w:cs="Arial"/>
        </w:rPr>
        <w:t xml:space="preserve"> If</w:t>
      </w:r>
      <w:r w:rsidR="0055089E" w:rsidRPr="009A34A9">
        <w:rPr>
          <w:rFonts w:ascii="Arial" w:hAnsi="Arial" w:cs="Arial"/>
        </w:rPr>
        <w:t>,</w:t>
      </w:r>
      <w:r w:rsidR="00B32704" w:rsidRPr="009A34A9">
        <w:rPr>
          <w:rFonts w:ascii="Arial" w:hAnsi="Arial" w:cs="Arial"/>
        </w:rPr>
        <w:t xml:space="preserve"> when the procurement officer receives the requisition</w:t>
      </w:r>
      <w:r w:rsidR="0055089E" w:rsidRPr="009A34A9">
        <w:rPr>
          <w:rFonts w:ascii="Arial" w:hAnsi="Arial" w:cs="Arial"/>
        </w:rPr>
        <w:t>,</w:t>
      </w:r>
      <w:r w:rsidR="00B32704" w:rsidRPr="009A34A9">
        <w:rPr>
          <w:rFonts w:ascii="Arial" w:hAnsi="Arial" w:cs="Arial"/>
        </w:rPr>
        <w:t xml:space="preserve"> he/she believes that it may be </w:t>
      </w:r>
      <w:r w:rsidR="0055089E" w:rsidRPr="009A34A9">
        <w:rPr>
          <w:rFonts w:ascii="Arial" w:hAnsi="Arial" w:cs="Arial"/>
        </w:rPr>
        <w:t>channelled</w:t>
      </w:r>
      <w:r w:rsidR="00B32704" w:rsidRPr="009A34A9">
        <w:rPr>
          <w:rFonts w:ascii="Arial" w:hAnsi="Arial" w:cs="Arial"/>
        </w:rPr>
        <w:t xml:space="preserve"> via a framework or Scie</w:t>
      </w:r>
      <w:r w:rsidR="0055089E" w:rsidRPr="009A34A9">
        <w:rPr>
          <w:rFonts w:ascii="Arial" w:hAnsi="Arial" w:cs="Arial"/>
        </w:rPr>
        <w:t>n</w:t>
      </w:r>
      <w:r w:rsidR="00B32704" w:rsidRPr="009A34A9">
        <w:rPr>
          <w:rFonts w:ascii="Arial" w:hAnsi="Arial" w:cs="Arial"/>
        </w:rPr>
        <w:t xml:space="preserve">ce </w:t>
      </w:r>
      <w:r w:rsidR="0055089E" w:rsidRPr="009A34A9">
        <w:rPr>
          <w:rFonts w:ascii="Arial" w:hAnsi="Arial" w:cs="Arial"/>
        </w:rPr>
        <w:t>W</w:t>
      </w:r>
      <w:r w:rsidR="00B32704" w:rsidRPr="009A34A9">
        <w:rPr>
          <w:rFonts w:ascii="Arial" w:hAnsi="Arial" w:cs="Arial"/>
        </w:rPr>
        <w:t xml:space="preserve">arehouse </w:t>
      </w:r>
      <w:r w:rsidR="0055089E" w:rsidRPr="009A34A9">
        <w:rPr>
          <w:rFonts w:ascii="Arial" w:hAnsi="Arial" w:cs="Arial"/>
        </w:rPr>
        <w:t xml:space="preserve">or by way of a Smart Form </w:t>
      </w:r>
      <w:r w:rsidR="00B32704" w:rsidRPr="009A34A9">
        <w:rPr>
          <w:rFonts w:ascii="Arial" w:hAnsi="Arial" w:cs="Arial"/>
        </w:rPr>
        <w:t>they will return the requisition with that advice. Otherwise the P</w:t>
      </w:r>
      <w:r w:rsidR="00C967D5">
        <w:rPr>
          <w:rFonts w:ascii="Arial" w:hAnsi="Arial" w:cs="Arial"/>
        </w:rPr>
        <w:t>O</w:t>
      </w:r>
      <w:r w:rsidR="00B32704" w:rsidRPr="009A34A9">
        <w:rPr>
          <w:rFonts w:ascii="Arial" w:hAnsi="Arial" w:cs="Arial"/>
        </w:rPr>
        <w:t xml:space="preserve"> will be create</w:t>
      </w:r>
      <w:r w:rsidR="0055089E" w:rsidRPr="009A34A9">
        <w:rPr>
          <w:rFonts w:ascii="Arial" w:hAnsi="Arial" w:cs="Arial"/>
        </w:rPr>
        <w:t>d</w:t>
      </w:r>
      <w:r w:rsidR="00B32704" w:rsidRPr="009A34A9">
        <w:rPr>
          <w:rFonts w:ascii="Arial" w:hAnsi="Arial" w:cs="Arial"/>
        </w:rPr>
        <w:t xml:space="preserve"> and sent to the supplier.</w:t>
      </w:r>
      <w:r w:rsidR="00930D15" w:rsidRPr="009A34A9">
        <w:rPr>
          <w:rFonts w:ascii="Arial" w:hAnsi="Arial" w:cs="Arial"/>
        </w:rPr>
        <w:t xml:space="preserve">  </w:t>
      </w:r>
    </w:p>
    <w:p w:rsidR="009A34A9" w:rsidRPr="009A34A9" w:rsidRDefault="009A34A9" w:rsidP="009A34A9">
      <w:pPr>
        <w:pStyle w:val="ListParagraph"/>
        <w:numPr>
          <w:ilvl w:val="0"/>
          <w:numId w:val="2"/>
        </w:numPr>
        <w:rPr>
          <w:rFonts w:ascii="Arial" w:hAnsi="Arial" w:cs="Arial"/>
        </w:rPr>
      </w:pPr>
      <w:r>
        <w:rPr>
          <w:rFonts w:ascii="Arial" w:hAnsi="Arial" w:cs="Arial"/>
        </w:rPr>
        <w:t xml:space="preserve">STFC staff may raise a requisition on </w:t>
      </w:r>
      <w:r w:rsidRPr="009A34A9">
        <w:rPr>
          <w:rFonts w:ascii="Arial" w:hAnsi="Arial" w:cs="Arial"/>
        </w:rPr>
        <w:t>Oracle</w:t>
      </w:r>
      <w:r>
        <w:rPr>
          <w:rFonts w:ascii="Arial" w:hAnsi="Arial" w:cs="Arial"/>
        </w:rPr>
        <w:t xml:space="preserve"> and add in the Note to Buyer field “please source this requirement” or similar. The buyer will obtain quotations themselves, </w:t>
      </w:r>
      <w:r w:rsidR="00095C5B">
        <w:rPr>
          <w:rFonts w:ascii="Arial" w:hAnsi="Arial" w:cs="Arial"/>
        </w:rPr>
        <w:t xml:space="preserve">based on the specification set out in the </w:t>
      </w:r>
      <w:r w:rsidR="00764E52">
        <w:rPr>
          <w:rFonts w:ascii="Arial" w:hAnsi="Arial" w:cs="Arial"/>
        </w:rPr>
        <w:t>C</w:t>
      </w:r>
      <w:r w:rsidR="00095C5B">
        <w:rPr>
          <w:rFonts w:ascii="Arial" w:hAnsi="Arial" w:cs="Arial"/>
        </w:rPr>
        <w:t xml:space="preserve">ustomers specification, analyse the offer and </w:t>
      </w:r>
      <w:r>
        <w:rPr>
          <w:rFonts w:ascii="Arial" w:hAnsi="Arial" w:cs="Arial"/>
        </w:rPr>
        <w:t>create a PO and send it to the supplier.</w:t>
      </w:r>
    </w:p>
    <w:p w:rsidR="00145C29" w:rsidRPr="00355FCE" w:rsidRDefault="00930D15" w:rsidP="007E7DA0">
      <w:pPr>
        <w:rPr>
          <w:rFonts w:ascii="Arial" w:hAnsi="Arial" w:cs="Arial"/>
        </w:rPr>
      </w:pPr>
      <w:r w:rsidRPr="00355FCE">
        <w:rPr>
          <w:rFonts w:ascii="Arial" w:hAnsi="Arial" w:cs="Arial"/>
        </w:rPr>
        <w:t xml:space="preserve">   </w:t>
      </w:r>
    </w:p>
    <w:p w:rsidR="005522E5" w:rsidRPr="00355FCE" w:rsidRDefault="005522E5" w:rsidP="00071A5E">
      <w:pPr>
        <w:spacing w:after="120"/>
        <w:rPr>
          <w:rFonts w:ascii="Arial" w:hAnsi="Arial" w:cs="Arial"/>
          <w:b/>
        </w:rPr>
      </w:pPr>
      <w:r w:rsidRPr="00355FCE">
        <w:rPr>
          <w:rFonts w:ascii="Arial" w:hAnsi="Arial" w:cs="Arial"/>
          <w:b/>
        </w:rPr>
        <w:t xml:space="preserve">Procurements from £10,000 to £24,999 excluding VAT </w:t>
      </w:r>
    </w:p>
    <w:p w:rsidR="00145C29" w:rsidRDefault="005522E5" w:rsidP="005522E5">
      <w:pPr>
        <w:rPr>
          <w:rFonts w:ascii="Arial" w:hAnsi="Arial" w:cs="Arial"/>
        </w:rPr>
      </w:pPr>
      <w:r w:rsidRPr="00355FCE">
        <w:rPr>
          <w:rFonts w:ascii="Arial" w:hAnsi="Arial" w:cs="Arial"/>
        </w:rPr>
        <w:t xml:space="preserve">At this value </w:t>
      </w:r>
      <w:r w:rsidR="000606A0">
        <w:rPr>
          <w:rFonts w:ascii="Arial" w:hAnsi="Arial" w:cs="Arial"/>
        </w:rPr>
        <w:t xml:space="preserve">competition must be sort by way of obtaining </w:t>
      </w:r>
      <w:r w:rsidR="009256F4">
        <w:rPr>
          <w:rFonts w:ascii="Arial" w:hAnsi="Arial" w:cs="Arial"/>
        </w:rPr>
        <w:t xml:space="preserve">a minimum of </w:t>
      </w:r>
      <w:r w:rsidR="000606A0">
        <w:rPr>
          <w:rFonts w:ascii="Arial" w:hAnsi="Arial" w:cs="Arial"/>
        </w:rPr>
        <w:t xml:space="preserve">three </w:t>
      </w:r>
      <w:r w:rsidR="009256F4">
        <w:rPr>
          <w:rFonts w:ascii="Arial" w:hAnsi="Arial" w:cs="Arial"/>
        </w:rPr>
        <w:t xml:space="preserve">quotations; procedure is otherwise the same as under £10,000 (two options). The </w:t>
      </w:r>
      <w:r w:rsidR="00764E52">
        <w:rPr>
          <w:rFonts w:ascii="Arial" w:hAnsi="Arial" w:cs="Arial"/>
        </w:rPr>
        <w:t>P</w:t>
      </w:r>
      <w:r w:rsidR="009256F4">
        <w:rPr>
          <w:rFonts w:ascii="Arial" w:hAnsi="Arial" w:cs="Arial"/>
        </w:rPr>
        <w:t xml:space="preserve">rocurement </w:t>
      </w:r>
      <w:r w:rsidR="00764E52">
        <w:rPr>
          <w:rFonts w:ascii="Arial" w:hAnsi="Arial" w:cs="Arial"/>
        </w:rPr>
        <w:t>O</w:t>
      </w:r>
      <w:r w:rsidR="009256F4">
        <w:rPr>
          <w:rFonts w:ascii="Arial" w:hAnsi="Arial" w:cs="Arial"/>
        </w:rPr>
        <w:t xml:space="preserve">fficer may take </w:t>
      </w:r>
      <w:r w:rsidR="009256F4" w:rsidRPr="0046394E">
        <w:rPr>
          <w:rFonts w:ascii="Arial" w:hAnsi="Arial" w:cs="Arial"/>
          <w:u w:val="single"/>
        </w:rPr>
        <w:t>additional</w:t>
      </w:r>
      <w:r w:rsidR="009256F4">
        <w:rPr>
          <w:rFonts w:ascii="Arial" w:hAnsi="Arial" w:cs="Arial"/>
        </w:rPr>
        <w:t xml:space="preserve"> quotations</w:t>
      </w:r>
      <w:r w:rsidR="00095C5B">
        <w:rPr>
          <w:rFonts w:ascii="Arial" w:hAnsi="Arial" w:cs="Arial"/>
        </w:rPr>
        <w:t xml:space="preserve">, based on the specification set out in the </w:t>
      </w:r>
      <w:r w:rsidR="00764E52">
        <w:rPr>
          <w:rFonts w:ascii="Arial" w:hAnsi="Arial" w:cs="Arial"/>
        </w:rPr>
        <w:t>C</w:t>
      </w:r>
      <w:r w:rsidR="00095C5B">
        <w:rPr>
          <w:rFonts w:ascii="Arial" w:hAnsi="Arial" w:cs="Arial"/>
        </w:rPr>
        <w:t>ustomer</w:t>
      </w:r>
      <w:r w:rsidR="00FD1065">
        <w:rPr>
          <w:rFonts w:ascii="Arial" w:hAnsi="Arial" w:cs="Arial"/>
        </w:rPr>
        <w:t>’</w:t>
      </w:r>
      <w:r w:rsidR="00095C5B">
        <w:rPr>
          <w:rFonts w:ascii="Arial" w:hAnsi="Arial" w:cs="Arial"/>
        </w:rPr>
        <w:t>s specification,</w:t>
      </w:r>
      <w:r w:rsidR="009256F4">
        <w:rPr>
          <w:rFonts w:ascii="Arial" w:hAnsi="Arial" w:cs="Arial"/>
        </w:rPr>
        <w:t xml:space="preserve"> to those attached to the requisition if they feel th</w:t>
      </w:r>
      <w:r w:rsidR="00D86F24">
        <w:rPr>
          <w:rFonts w:ascii="Arial" w:hAnsi="Arial" w:cs="Arial"/>
        </w:rPr>
        <w:t>i</w:t>
      </w:r>
      <w:r w:rsidR="009256F4">
        <w:rPr>
          <w:rFonts w:ascii="Arial" w:hAnsi="Arial" w:cs="Arial"/>
        </w:rPr>
        <w:t>s will provide better value.</w:t>
      </w:r>
      <w:r w:rsidR="009A34A9">
        <w:rPr>
          <w:rFonts w:ascii="Arial" w:hAnsi="Arial" w:cs="Arial"/>
        </w:rPr>
        <w:t xml:space="preserve"> </w:t>
      </w:r>
      <w:r w:rsidR="00FD1065">
        <w:rPr>
          <w:rFonts w:ascii="Arial" w:hAnsi="Arial" w:cs="Arial"/>
        </w:rPr>
        <w:t xml:space="preserve">An option is available, at the discretions of the </w:t>
      </w:r>
      <w:r w:rsidR="00764E52">
        <w:rPr>
          <w:rFonts w:ascii="Arial" w:hAnsi="Arial" w:cs="Arial"/>
        </w:rPr>
        <w:t>C</w:t>
      </w:r>
      <w:r w:rsidR="00FD1065">
        <w:rPr>
          <w:rFonts w:ascii="Arial" w:hAnsi="Arial" w:cs="Arial"/>
        </w:rPr>
        <w:t xml:space="preserve">ustomer and with the advice of the </w:t>
      </w:r>
      <w:r w:rsidR="00764E52">
        <w:rPr>
          <w:rFonts w:ascii="Arial" w:hAnsi="Arial" w:cs="Arial"/>
        </w:rPr>
        <w:t>P</w:t>
      </w:r>
      <w:r w:rsidR="00FD1065">
        <w:rPr>
          <w:rFonts w:ascii="Arial" w:hAnsi="Arial" w:cs="Arial"/>
        </w:rPr>
        <w:t xml:space="preserve">rocurement </w:t>
      </w:r>
      <w:r w:rsidR="00764E52">
        <w:rPr>
          <w:rFonts w:ascii="Arial" w:hAnsi="Arial" w:cs="Arial"/>
        </w:rPr>
        <w:t>O</w:t>
      </w:r>
      <w:r w:rsidR="00FD1065">
        <w:rPr>
          <w:rFonts w:ascii="Arial" w:hAnsi="Arial" w:cs="Arial"/>
        </w:rPr>
        <w:t xml:space="preserve">fficer, to run a non-OJEU tender </w:t>
      </w:r>
      <w:r w:rsidR="00F66834">
        <w:rPr>
          <w:rFonts w:ascii="Arial" w:hAnsi="Arial" w:cs="Arial"/>
        </w:rPr>
        <w:t xml:space="preserve">in the same way </w:t>
      </w:r>
      <w:r w:rsidR="00FD1065">
        <w:rPr>
          <w:rFonts w:ascii="Arial" w:hAnsi="Arial" w:cs="Arial"/>
        </w:rPr>
        <w:t>as the &lt;£25k procedure.</w:t>
      </w:r>
    </w:p>
    <w:p w:rsidR="009256F4" w:rsidRPr="00355FCE" w:rsidRDefault="009256F4" w:rsidP="005522E5">
      <w:pPr>
        <w:rPr>
          <w:rFonts w:ascii="Arial" w:hAnsi="Arial" w:cs="Arial"/>
        </w:rPr>
      </w:pPr>
    </w:p>
    <w:p w:rsidR="005522E5" w:rsidRPr="00355FCE" w:rsidRDefault="005522E5" w:rsidP="005522E5">
      <w:pPr>
        <w:spacing w:after="0"/>
        <w:rPr>
          <w:rFonts w:ascii="Arial" w:hAnsi="Arial" w:cs="Arial"/>
          <w:b/>
        </w:rPr>
      </w:pPr>
      <w:r w:rsidRPr="00355FCE">
        <w:rPr>
          <w:rFonts w:ascii="Arial" w:hAnsi="Arial" w:cs="Arial"/>
          <w:b/>
        </w:rPr>
        <w:t>Procurements from £25,000 to £159</w:t>
      </w:r>
      <w:r w:rsidR="00D86F24">
        <w:rPr>
          <w:rFonts w:ascii="Arial" w:hAnsi="Arial" w:cs="Arial"/>
          <w:b/>
        </w:rPr>
        <w:t>,</w:t>
      </w:r>
      <w:r w:rsidRPr="00355FCE">
        <w:rPr>
          <w:rFonts w:ascii="Arial" w:hAnsi="Arial" w:cs="Arial"/>
          <w:b/>
        </w:rPr>
        <w:t>999</w:t>
      </w:r>
      <w:r w:rsidR="00F66834">
        <w:rPr>
          <w:rFonts w:ascii="Arial" w:hAnsi="Arial" w:cs="Arial"/>
          <w:b/>
        </w:rPr>
        <w:t xml:space="preserve"> (or OJEU threshold)</w:t>
      </w:r>
      <w:r w:rsidRPr="00355FCE">
        <w:rPr>
          <w:rFonts w:ascii="Arial" w:hAnsi="Arial" w:cs="Arial"/>
          <w:b/>
        </w:rPr>
        <w:t xml:space="preserve"> excluding VAT </w:t>
      </w:r>
    </w:p>
    <w:p w:rsidR="005522E5" w:rsidRDefault="005522E5" w:rsidP="005522E5">
      <w:pPr>
        <w:rPr>
          <w:rFonts w:ascii="Arial" w:hAnsi="Arial" w:cs="Arial"/>
        </w:rPr>
      </w:pPr>
      <w:r w:rsidRPr="00355FCE">
        <w:rPr>
          <w:rFonts w:ascii="Arial" w:hAnsi="Arial" w:cs="Arial"/>
        </w:rPr>
        <w:t xml:space="preserve">At this value </w:t>
      </w:r>
      <w:r w:rsidR="009831D0">
        <w:rPr>
          <w:rFonts w:ascii="Arial" w:hAnsi="Arial" w:cs="Arial"/>
        </w:rPr>
        <w:t xml:space="preserve">STFC policy determines that, unless a genuine SSA (see details below) is approved a non-OJEU tender must be undertaken. </w:t>
      </w:r>
      <w:r w:rsidR="00F66834">
        <w:rPr>
          <w:rFonts w:ascii="Arial" w:hAnsi="Arial" w:cs="Arial"/>
        </w:rPr>
        <w:t xml:space="preserve">STFC staff should raise a requisition on </w:t>
      </w:r>
      <w:r w:rsidR="00F66834" w:rsidRPr="009A34A9">
        <w:rPr>
          <w:rFonts w:ascii="Arial" w:hAnsi="Arial" w:cs="Arial"/>
        </w:rPr>
        <w:t>Oracle</w:t>
      </w:r>
      <w:r w:rsidR="00F66834">
        <w:rPr>
          <w:rFonts w:ascii="Arial" w:hAnsi="Arial" w:cs="Arial"/>
        </w:rPr>
        <w:t xml:space="preserve"> and add in the Note to Buyer field “please tender” or similar. The buyer will contact the Customer to co-ordinate the tendering process with them. See details in later section.</w:t>
      </w:r>
    </w:p>
    <w:p w:rsidR="00071A5E" w:rsidRPr="00355FCE" w:rsidRDefault="00071A5E" w:rsidP="005522E5">
      <w:pPr>
        <w:rPr>
          <w:rFonts w:ascii="Arial" w:hAnsi="Arial" w:cs="Arial"/>
        </w:rPr>
      </w:pPr>
    </w:p>
    <w:p w:rsidR="005522E5" w:rsidRPr="00355FCE" w:rsidRDefault="005522E5" w:rsidP="00071A5E">
      <w:pPr>
        <w:spacing w:after="120"/>
        <w:rPr>
          <w:rFonts w:ascii="Arial" w:hAnsi="Arial" w:cs="Arial"/>
          <w:b/>
        </w:rPr>
      </w:pPr>
      <w:r w:rsidRPr="00355FCE">
        <w:rPr>
          <w:rFonts w:ascii="Arial" w:hAnsi="Arial" w:cs="Arial"/>
          <w:b/>
        </w:rPr>
        <w:t xml:space="preserve">Procurements over £160,000 excluding VAT </w:t>
      </w:r>
    </w:p>
    <w:p w:rsidR="000E401E" w:rsidRDefault="000E401E" w:rsidP="000E401E">
      <w:pPr>
        <w:rPr>
          <w:rFonts w:ascii="Arial" w:hAnsi="Arial" w:cs="Arial"/>
        </w:rPr>
      </w:pPr>
      <w:r w:rsidRPr="00355FCE">
        <w:rPr>
          <w:rFonts w:ascii="Arial" w:hAnsi="Arial" w:cs="Arial"/>
        </w:rPr>
        <w:t xml:space="preserve">At this value </w:t>
      </w:r>
      <w:r>
        <w:rPr>
          <w:rFonts w:ascii="Arial" w:hAnsi="Arial" w:cs="Arial"/>
        </w:rPr>
        <w:t xml:space="preserve">PCR (2015) determines that </w:t>
      </w:r>
      <w:r w:rsidR="0011738B">
        <w:rPr>
          <w:rFonts w:ascii="Arial" w:hAnsi="Arial" w:cs="Arial"/>
        </w:rPr>
        <w:t xml:space="preserve">one of the OJEU </w:t>
      </w:r>
      <w:r>
        <w:rPr>
          <w:rFonts w:ascii="Arial" w:hAnsi="Arial" w:cs="Arial"/>
        </w:rPr>
        <w:t xml:space="preserve">procedures must be followed to open up </w:t>
      </w:r>
      <w:r w:rsidR="0011738B">
        <w:rPr>
          <w:rFonts w:ascii="Arial" w:hAnsi="Arial" w:cs="Arial"/>
        </w:rPr>
        <w:t xml:space="preserve">the opportunity to </w:t>
      </w:r>
      <w:r>
        <w:rPr>
          <w:rFonts w:ascii="Arial" w:hAnsi="Arial" w:cs="Arial"/>
        </w:rPr>
        <w:t xml:space="preserve">competition. If a genuine SSA (see </w:t>
      </w:r>
      <w:r w:rsidR="0011738B">
        <w:rPr>
          <w:rFonts w:ascii="Arial" w:hAnsi="Arial" w:cs="Arial"/>
        </w:rPr>
        <w:t xml:space="preserve">later section) </w:t>
      </w:r>
      <w:r>
        <w:rPr>
          <w:rFonts w:ascii="Arial" w:hAnsi="Arial" w:cs="Arial"/>
        </w:rPr>
        <w:t xml:space="preserve">is approved </w:t>
      </w:r>
      <w:r w:rsidR="0011738B">
        <w:rPr>
          <w:rFonts w:ascii="Arial" w:hAnsi="Arial" w:cs="Arial"/>
        </w:rPr>
        <w:t>then a specific OJEU procedure will be used by the Procurement Officer.</w:t>
      </w:r>
      <w:r>
        <w:rPr>
          <w:rFonts w:ascii="Arial" w:hAnsi="Arial" w:cs="Arial"/>
        </w:rPr>
        <w:t xml:space="preserve"> STFC staff should raise a requisition on </w:t>
      </w:r>
      <w:r w:rsidRPr="009A34A9">
        <w:rPr>
          <w:rFonts w:ascii="Arial" w:hAnsi="Arial" w:cs="Arial"/>
        </w:rPr>
        <w:t>Oracle</w:t>
      </w:r>
      <w:r>
        <w:rPr>
          <w:rFonts w:ascii="Arial" w:hAnsi="Arial" w:cs="Arial"/>
        </w:rPr>
        <w:t xml:space="preserve"> and add in the Note to Buyer field “please tender” or similar. The buyer will contact the Customer to co-ordinate the </w:t>
      </w:r>
      <w:r w:rsidR="0011738B">
        <w:rPr>
          <w:rFonts w:ascii="Arial" w:hAnsi="Arial" w:cs="Arial"/>
        </w:rPr>
        <w:t xml:space="preserve">OJEU </w:t>
      </w:r>
      <w:r>
        <w:rPr>
          <w:rFonts w:ascii="Arial" w:hAnsi="Arial" w:cs="Arial"/>
        </w:rPr>
        <w:t>process with them. See details in later section.</w:t>
      </w:r>
    </w:p>
    <w:p w:rsidR="00764E52" w:rsidRDefault="00764E52" w:rsidP="007E7DA0">
      <w:pPr>
        <w:rPr>
          <w:rFonts w:ascii="Arial" w:hAnsi="Arial" w:cs="Arial"/>
        </w:rPr>
      </w:pPr>
    </w:p>
    <w:p w:rsidR="00764E52" w:rsidRDefault="00764E52" w:rsidP="007E7DA0">
      <w:pPr>
        <w:rPr>
          <w:rFonts w:ascii="Arial" w:hAnsi="Arial" w:cs="Arial"/>
        </w:rPr>
      </w:pPr>
      <w:r>
        <w:rPr>
          <w:rFonts w:ascii="Arial" w:hAnsi="Arial" w:cs="Arial"/>
          <w:b/>
        </w:rPr>
        <w:t>Other useful information</w:t>
      </w:r>
      <w:r w:rsidR="0048337B">
        <w:rPr>
          <w:rFonts w:ascii="Arial" w:hAnsi="Arial" w:cs="Arial"/>
          <w:b/>
        </w:rPr>
        <w:t xml:space="preserve"> and tips</w:t>
      </w:r>
    </w:p>
    <w:p w:rsidR="007E7DA0" w:rsidRPr="00355FCE" w:rsidRDefault="007E7DA0" w:rsidP="007E7DA0">
      <w:pPr>
        <w:rPr>
          <w:rFonts w:ascii="Arial" w:hAnsi="Arial" w:cs="Arial"/>
        </w:rPr>
      </w:pPr>
      <w:r w:rsidRPr="00355FCE">
        <w:rPr>
          <w:rFonts w:ascii="Arial" w:hAnsi="Arial" w:cs="Arial"/>
        </w:rPr>
        <w:t>Note to buyer section – this is to include any details you think would be useful for the buyer to know. The buyer has no other information other than what you provide, so include an explanation or justification if need be</w:t>
      </w:r>
    </w:p>
    <w:p w:rsidR="007E7DA0" w:rsidRPr="00355FCE" w:rsidRDefault="007E7DA0" w:rsidP="007E7DA0">
      <w:pPr>
        <w:rPr>
          <w:rFonts w:ascii="Arial" w:hAnsi="Arial" w:cs="Arial"/>
        </w:rPr>
      </w:pPr>
      <w:r w:rsidRPr="00355FCE">
        <w:rPr>
          <w:rFonts w:ascii="Arial" w:hAnsi="Arial" w:cs="Arial"/>
        </w:rPr>
        <w:t xml:space="preserve">Justification field – do NOT use to justify why you have only chosen one supplier, or attached 2 quotes and not 3, unless you are telling the next person in the STFC approval chain. UKSBS cannot see this field! </w:t>
      </w:r>
    </w:p>
    <w:p w:rsidR="007E7DA0" w:rsidRPr="00355FCE" w:rsidRDefault="007E7DA0" w:rsidP="007E7DA0">
      <w:pPr>
        <w:rPr>
          <w:rFonts w:ascii="Arial" w:hAnsi="Arial" w:cs="Arial"/>
        </w:rPr>
      </w:pPr>
      <w:r w:rsidRPr="00355FCE">
        <w:rPr>
          <w:rFonts w:ascii="Arial" w:hAnsi="Arial" w:cs="Arial"/>
        </w:rPr>
        <w:t>Note to supplier – anything that is included in this field will be printed on the purchase order, so if you want the supplier to have your contact details, for example, include them here</w:t>
      </w:r>
    </w:p>
    <w:p w:rsidR="007E7DA0" w:rsidRPr="00355FCE" w:rsidRDefault="007E7DA0" w:rsidP="007E7DA0">
      <w:pPr>
        <w:rPr>
          <w:rFonts w:ascii="Arial" w:hAnsi="Arial" w:cs="Arial"/>
        </w:rPr>
      </w:pPr>
      <w:r w:rsidRPr="00355FCE">
        <w:rPr>
          <w:rFonts w:ascii="Arial" w:hAnsi="Arial" w:cs="Arial"/>
        </w:rPr>
        <w:t>Receipting – very important, without it the supplier won’t get paid and your budget won’t be debited BUT only receipt when you have received the goods or services (suppliers who are ‘</w:t>
      </w:r>
      <w:proofErr w:type="spellStart"/>
      <w:r w:rsidRPr="00355FCE">
        <w:rPr>
          <w:rFonts w:ascii="Arial" w:hAnsi="Arial" w:cs="Arial"/>
        </w:rPr>
        <w:t>isuppliers</w:t>
      </w:r>
      <w:proofErr w:type="spellEnd"/>
      <w:r w:rsidRPr="00355FCE">
        <w:rPr>
          <w:rFonts w:ascii="Arial" w:hAnsi="Arial" w:cs="Arial"/>
        </w:rPr>
        <w:t>’ have limited access to Oracle and can see receipts, will raise invoices to match the receipts)</w:t>
      </w:r>
    </w:p>
    <w:p w:rsidR="007E7DA0" w:rsidRDefault="007E7DA0" w:rsidP="007E7DA0">
      <w:pPr>
        <w:rPr>
          <w:rFonts w:ascii="Arial" w:hAnsi="Arial" w:cs="Arial"/>
        </w:rPr>
      </w:pPr>
      <w:r w:rsidRPr="00355FCE">
        <w:rPr>
          <w:rFonts w:ascii="Arial" w:hAnsi="Arial" w:cs="Arial"/>
        </w:rPr>
        <w:t>Requisitions – raise a requisition as soon as you can. This means the requirement is logged with UKSBS and the time starts ticking for them to meet their SLAs</w:t>
      </w:r>
    </w:p>
    <w:p w:rsidR="0055089E" w:rsidRDefault="0055089E" w:rsidP="007E7DA0">
      <w:pPr>
        <w:rPr>
          <w:rFonts w:ascii="Arial" w:hAnsi="Arial" w:cs="Arial"/>
        </w:rPr>
      </w:pPr>
    </w:p>
    <w:p w:rsidR="0048337B" w:rsidRDefault="0048337B" w:rsidP="007E7DA0">
      <w:pPr>
        <w:rPr>
          <w:rFonts w:ascii="Arial" w:hAnsi="Arial" w:cs="Arial"/>
        </w:rPr>
      </w:pPr>
      <w:bookmarkStart w:id="0" w:name="_GoBack"/>
      <w:bookmarkEnd w:id="0"/>
    </w:p>
    <w:p w:rsidR="0055089E" w:rsidRDefault="0055089E" w:rsidP="007E7DA0">
      <w:pPr>
        <w:rPr>
          <w:rFonts w:ascii="Arial" w:hAnsi="Arial" w:cs="Arial"/>
        </w:rPr>
      </w:pPr>
      <w:r>
        <w:rPr>
          <w:rFonts w:ascii="Arial" w:hAnsi="Arial" w:cs="Arial"/>
        </w:rPr>
        <w:t>Gary Robbins</w:t>
      </w:r>
    </w:p>
    <w:p w:rsidR="0055089E" w:rsidRPr="00355FCE" w:rsidRDefault="0055089E" w:rsidP="007E7DA0">
      <w:pPr>
        <w:rPr>
          <w:rFonts w:ascii="Arial" w:hAnsi="Arial" w:cs="Arial"/>
        </w:rPr>
      </w:pPr>
      <w:r>
        <w:rPr>
          <w:rFonts w:ascii="Arial" w:hAnsi="Arial" w:cs="Arial"/>
        </w:rPr>
        <w:t>STFC Head of Procurement</w:t>
      </w:r>
    </w:p>
    <w:sectPr w:rsidR="0055089E" w:rsidRPr="00355FCE" w:rsidSect="00C967D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11" w:rsidRDefault="00CF1E11" w:rsidP="007E7DA0">
      <w:pPr>
        <w:spacing w:after="0" w:line="240" w:lineRule="auto"/>
      </w:pPr>
      <w:r>
        <w:separator/>
      </w:r>
    </w:p>
  </w:endnote>
  <w:endnote w:type="continuationSeparator" w:id="0">
    <w:p w:rsidR="00CF1E11" w:rsidRDefault="00CF1E11" w:rsidP="007E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11" w:rsidRDefault="00CF1E11" w:rsidP="007E7DA0">
      <w:pPr>
        <w:spacing w:after="0" w:line="240" w:lineRule="auto"/>
      </w:pPr>
      <w:r>
        <w:separator/>
      </w:r>
    </w:p>
  </w:footnote>
  <w:footnote w:type="continuationSeparator" w:id="0">
    <w:p w:rsidR="00CF1E11" w:rsidRDefault="00CF1E11" w:rsidP="007E7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A0" w:rsidRDefault="000F1CDC">
    <w:pPr>
      <w:pStyle w:val="Header"/>
    </w:pPr>
    <w:r>
      <w:t>April</w:t>
    </w:r>
    <w:r w:rsidR="007E7DA0">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978"/>
    <w:multiLevelType w:val="hybridMultilevel"/>
    <w:tmpl w:val="F8B4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164EC2"/>
    <w:multiLevelType w:val="hybridMultilevel"/>
    <w:tmpl w:val="4B64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5A6B49"/>
    <w:multiLevelType w:val="hybridMultilevel"/>
    <w:tmpl w:val="57A4A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EF"/>
    <w:rsid w:val="00015814"/>
    <w:rsid w:val="000335B5"/>
    <w:rsid w:val="000423AA"/>
    <w:rsid w:val="000606A0"/>
    <w:rsid w:val="00071A5E"/>
    <w:rsid w:val="00095C5B"/>
    <w:rsid w:val="00097B7D"/>
    <w:rsid w:val="000A0D8F"/>
    <w:rsid w:val="000E401E"/>
    <w:rsid w:val="000F1CDC"/>
    <w:rsid w:val="0011738B"/>
    <w:rsid w:val="00145C29"/>
    <w:rsid w:val="001C2809"/>
    <w:rsid w:val="001D7EEF"/>
    <w:rsid w:val="00273979"/>
    <w:rsid w:val="003340EF"/>
    <w:rsid w:val="00355FCE"/>
    <w:rsid w:val="003B20DD"/>
    <w:rsid w:val="0046394E"/>
    <w:rsid w:val="0048337B"/>
    <w:rsid w:val="0055089E"/>
    <w:rsid w:val="005522E5"/>
    <w:rsid w:val="0057519B"/>
    <w:rsid w:val="00604FD4"/>
    <w:rsid w:val="00682380"/>
    <w:rsid w:val="00755E77"/>
    <w:rsid w:val="00764E52"/>
    <w:rsid w:val="007D3C45"/>
    <w:rsid w:val="007E7DA0"/>
    <w:rsid w:val="009256F4"/>
    <w:rsid w:val="00930D15"/>
    <w:rsid w:val="009831D0"/>
    <w:rsid w:val="009A34A9"/>
    <w:rsid w:val="00AE27FE"/>
    <w:rsid w:val="00B32704"/>
    <w:rsid w:val="00B51396"/>
    <w:rsid w:val="00B878BA"/>
    <w:rsid w:val="00C967D5"/>
    <w:rsid w:val="00CF1E11"/>
    <w:rsid w:val="00D510DA"/>
    <w:rsid w:val="00D86F24"/>
    <w:rsid w:val="00DC5C74"/>
    <w:rsid w:val="00F4133A"/>
    <w:rsid w:val="00F66834"/>
    <w:rsid w:val="00FD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FD4"/>
    <w:rPr>
      <w:color w:val="0000FF" w:themeColor="hyperlink"/>
      <w:u w:val="single"/>
    </w:rPr>
  </w:style>
  <w:style w:type="paragraph" w:styleId="Header">
    <w:name w:val="header"/>
    <w:basedOn w:val="Normal"/>
    <w:link w:val="HeaderChar"/>
    <w:uiPriority w:val="99"/>
    <w:unhideWhenUsed/>
    <w:rsid w:val="007E7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DA0"/>
  </w:style>
  <w:style w:type="paragraph" w:styleId="Footer">
    <w:name w:val="footer"/>
    <w:basedOn w:val="Normal"/>
    <w:link w:val="FooterChar"/>
    <w:uiPriority w:val="99"/>
    <w:unhideWhenUsed/>
    <w:rsid w:val="007E7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DA0"/>
  </w:style>
  <w:style w:type="paragraph" w:styleId="ListParagraph">
    <w:name w:val="List Paragraph"/>
    <w:basedOn w:val="Normal"/>
    <w:uiPriority w:val="34"/>
    <w:qFormat/>
    <w:rsid w:val="0055089E"/>
    <w:pPr>
      <w:ind w:left="720"/>
      <w:contextualSpacing/>
    </w:pPr>
  </w:style>
  <w:style w:type="table" w:styleId="TableGrid">
    <w:name w:val="Table Grid"/>
    <w:basedOn w:val="TableNormal"/>
    <w:uiPriority w:val="59"/>
    <w:rsid w:val="00FD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67D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FD4"/>
    <w:rPr>
      <w:color w:val="0000FF" w:themeColor="hyperlink"/>
      <w:u w:val="single"/>
    </w:rPr>
  </w:style>
  <w:style w:type="paragraph" w:styleId="Header">
    <w:name w:val="header"/>
    <w:basedOn w:val="Normal"/>
    <w:link w:val="HeaderChar"/>
    <w:uiPriority w:val="99"/>
    <w:unhideWhenUsed/>
    <w:rsid w:val="007E7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DA0"/>
  </w:style>
  <w:style w:type="paragraph" w:styleId="Footer">
    <w:name w:val="footer"/>
    <w:basedOn w:val="Normal"/>
    <w:link w:val="FooterChar"/>
    <w:uiPriority w:val="99"/>
    <w:unhideWhenUsed/>
    <w:rsid w:val="007E7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DA0"/>
  </w:style>
  <w:style w:type="paragraph" w:styleId="ListParagraph">
    <w:name w:val="List Paragraph"/>
    <w:basedOn w:val="Normal"/>
    <w:uiPriority w:val="34"/>
    <w:qFormat/>
    <w:rsid w:val="0055089E"/>
    <w:pPr>
      <w:ind w:left="720"/>
      <w:contextualSpacing/>
    </w:pPr>
  </w:style>
  <w:style w:type="table" w:styleId="TableGrid">
    <w:name w:val="Table Grid"/>
    <w:basedOn w:val="TableNormal"/>
    <w:uiPriority w:val="59"/>
    <w:rsid w:val="00FD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67D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contents/made"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A53404CAA9458C40A3FABF0519D19036" ma:contentTypeVersion="2" ma:contentTypeDescription="Page is a system content type template created by the Publishing Resources feature. The column templates from Page will be added to all Pages libraries created by the Publishing feature." ma:contentTypeScope="" ma:versionID="3797050814c9e42194bebf62023af56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0F041E54-C318-485A-80E3-A9A69C05101A}"/>
</file>

<file path=customXml/itemProps2.xml><?xml version="1.0" encoding="utf-8"?>
<ds:datastoreItem xmlns:ds="http://schemas.openxmlformats.org/officeDocument/2006/customXml" ds:itemID="{6A4FD64E-2FC5-46FF-BB1E-0283CA553FCC}"/>
</file>

<file path=customXml/itemProps3.xml><?xml version="1.0" encoding="utf-8"?>
<ds:datastoreItem xmlns:ds="http://schemas.openxmlformats.org/officeDocument/2006/customXml" ds:itemID="{ED32A66C-9DDA-4402-A63E-2A7AEB53817E}"/>
</file>

<file path=docProps/app.xml><?xml version="1.0" encoding="utf-8"?>
<Properties xmlns="http://schemas.openxmlformats.org/officeDocument/2006/extended-properties" xmlns:vt="http://schemas.openxmlformats.org/officeDocument/2006/docPropsVTypes">
  <Template>Normal.dotm</Template>
  <TotalTime>175</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Robbins, Gary (STFC,RAL,CSD)</dc:creator>
  <cp:lastModifiedBy>Robbins, Gary (STFC,RAL,CSD)</cp:lastModifiedBy>
  <cp:revision>28</cp:revision>
  <dcterms:created xsi:type="dcterms:W3CDTF">2017-03-20T16:48:00Z</dcterms:created>
  <dcterms:modified xsi:type="dcterms:W3CDTF">2017-04-25T16:31:00Z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0x010100C568DB52D9D0A14D9B2FDCC96666E9F2007948130EC3DB064584E219954237AF3900A53404CAA9458C40A3FABF0519D19036</vt:lpwstr>
  </property>
</Properties>
</file>